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6AE8B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3E22B8CD" w14:textId="77777777" w:rsidR="005F71C3" w:rsidRDefault="000C4A11" w:rsidP="005F71C3">
      <w:pPr>
        <w:spacing w:before="120"/>
        <w:jc w:val="center"/>
        <w:rPr>
          <w:b/>
          <w:sz w:val="24"/>
        </w:rPr>
      </w:pPr>
      <w:r w:rsidRPr="000C4A11">
        <w:rPr>
          <w:b/>
          <w:sz w:val="24"/>
        </w:rPr>
        <w:t>Az EU szociális dimenziója</w:t>
      </w:r>
      <w:r w:rsidR="005F71C3">
        <w:rPr>
          <w:b/>
          <w:sz w:val="24"/>
        </w:rPr>
        <w:t xml:space="preserve">; </w:t>
      </w:r>
      <w:r w:rsidR="00677011">
        <w:rPr>
          <w:b/>
          <w:sz w:val="24"/>
        </w:rPr>
        <w:t xml:space="preserve">MTB </w:t>
      </w:r>
      <w:r w:rsidR="005F71C3">
        <w:rPr>
          <w:b/>
          <w:sz w:val="24"/>
        </w:rPr>
        <w:t>MSc (nappali-levelező)</w:t>
      </w:r>
    </w:p>
    <w:p w14:paraId="5518740E" w14:textId="77777777" w:rsidR="00B35A5F" w:rsidRDefault="00B35A5F" w:rsidP="00B35A5F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262916ED" w14:textId="6E8A02DA" w:rsidR="00151A62" w:rsidRDefault="00677011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301478">
        <w:rPr>
          <w:b/>
          <w:sz w:val="24"/>
        </w:rPr>
        <w:t>5</w:t>
      </w:r>
      <w:r>
        <w:rPr>
          <w:b/>
          <w:sz w:val="24"/>
        </w:rPr>
        <w:t>/2</w:t>
      </w:r>
      <w:r w:rsidR="00301478">
        <w:rPr>
          <w:b/>
          <w:sz w:val="24"/>
        </w:rPr>
        <w:t>6</w:t>
      </w:r>
      <w:r w:rsidR="00151A62"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449F277A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153C6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5DD785F4" w14:textId="77777777" w:rsidR="0010535D" w:rsidRPr="004C3D18" w:rsidRDefault="000C4A11">
            <w:pPr>
              <w:spacing w:after="0" w:line="240" w:lineRule="auto"/>
              <w:rPr>
                <w:i/>
              </w:rPr>
            </w:pPr>
            <w:r w:rsidRPr="000C4A11">
              <w:t>Az EU szociális dimenziója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AD63B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5C39612F" w14:textId="77777777" w:rsidR="000C4A11" w:rsidRPr="003D5158" w:rsidRDefault="000C4A11" w:rsidP="000C4A11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AJAMU602MMAN</w:t>
            </w:r>
            <w:r w:rsidRPr="00904F99">
              <w:t>1</w:t>
            </w:r>
          </w:p>
          <w:p w14:paraId="20523A6B" w14:textId="77777777" w:rsidR="000C4A11" w:rsidRPr="003D5158" w:rsidRDefault="000C4A11" w:rsidP="000C4A11">
            <w:pPr>
              <w:spacing w:after="0" w:line="240" w:lineRule="auto"/>
            </w:pPr>
            <w:r>
              <w:t xml:space="preserve">Levelező tagozat: </w:t>
            </w:r>
            <w:r w:rsidRPr="00904F99">
              <w:t>AJAMU602MMAL1</w:t>
            </w:r>
          </w:p>
          <w:p w14:paraId="0D97D565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14E231DA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</w:tc>
      </w:tr>
      <w:tr w:rsidR="0010535D" w14:paraId="5D79EA9A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A3E66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8A90C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</w:p>
        </w:tc>
      </w:tr>
      <w:tr w:rsidR="0010535D" w14:paraId="4D53107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A0D75" w14:textId="7982B20C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301478">
              <w:t>Dr. Mélypataki Gábor egyetemi docens</w:t>
            </w:r>
          </w:p>
        </w:tc>
      </w:tr>
      <w:tr w:rsidR="0010535D" w14:paraId="47140D0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C0366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100B02D3" w14:textId="050061B0" w:rsidR="009A38E4" w:rsidRDefault="00426818">
            <w:pPr>
              <w:spacing w:after="0" w:line="240" w:lineRule="auto"/>
            </w:pPr>
            <w:r>
              <w:t>N/L: Prof. Dr. Jakab Nóra egyetemi tanár</w:t>
            </w:r>
          </w:p>
          <w:p w14:paraId="117816EC" w14:textId="36F6841A" w:rsidR="00151A62" w:rsidRDefault="00151A62">
            <w:pPr>
              <w:spacing w:after="0" w:line="240" w:lineRule="auto"/>
            </w:pPr>
          </w:p>
        </w:tc>
      </w:tr>
      <w:tr w:rsidR="0010535D" w14:paraId="1750A1C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5000A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F5D71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10535D" w14:paraId="1FBDDD4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B0E16" w14:textId="77777777" w:rsidR="004C3D18" w:rsidRDefault="004C3D18" w:rsidP="004C3D18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0C4A11">
              <w:t>1</w:t>
            </w:r>
            <w:r>
              <w:t xml:space="preserve"> óra előadás</w:t>
            </w:r>
          </w:p>
          <w:p w14:paraId="3F381DB6" w14:textId="77777777" w:rsidR="0010535D" w:rsidRDefault="004C3D18" w:rsidP="004C3D18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10 óra előadás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8A00A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1F808011" w14:textId="77777777" w:rsidR="0010535D" w:rsidRDefault="000C4A11">
            <w:pPr>
              <w:spacing w:after="0" w:line="240" w:lineRule="auto"/>
            </w:pPr>
            <w:r>
              <w:t>kollokvium</w:t>
            </w:r>
          </w:p>
        </w:tc>
      </w:tr>
      <w:tr w:rsidR="0010535D" w14:paraId="140131F5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DA841" w14:textId="77777777" w:rsidR="0010535D" w:rsidRPr="004C3D18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</w:t>
            </w:r>
            <w:r w:rsidR="004C3D18">
              <w:t xml:space="preserve"> </w:t>
            </w:r>
            <w:r w:rsidR="00677011">
              <w:rPr>
                <w:b/>
              </w:rPr>
              <w:t>1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CB4CF" w14:textId="77777777" w:rsidR="0010535D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  <w:r w:rsidR="004C3D18">
              <w:t>nappali / levelező</w:t>
            </w:r>
          </w:p>
        </w:tc>
      </w:tr>
      <w:tr w:rsidR="0010535D" w14:paraId="6875C3C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645CB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791042A7" w14:textId="77777777" w:rsidR="009321B8" w:rsidRPr="000C4A11" w:rsidRDefault="000C4A11" w:rsidP="000C4A11">
            <w:pPr>
              <w:pStyle w:val="NormlWeb"/>
              <w:tabs>
                <w:tab w:val="left" w:pos="34"/>
              </w:tabs>
              <w:snapToGrid w:val="0"/>
              <w:spacing w:before="0" w:beforeAutospacing="0" w:after="0" w:afterAutospacing="0"/>
              <w:jc w:val="both"/>
            </w:pPr>
            <w:r w:rsidRPr="00F6492E">
              <w:t xml:space="preserve">A tantárgy feladata, hogy a hallgatók megismerkedjenek az EU </w:t>
            </w:r>
            <w:r w:rsidR="00145D52">
              <w:t xml:space="preserve">szociálpolitikai intézkedéseivel, annak fejlődésével és ezen belül a </w:t>
            </w:r>
            <w:r w:rsidRPr="00F6492E">
              <w:t>foglalkoztatási stratégiájával, a foglalkoztatást éri</w:t>
            </w:r>
            <w:r>
              <w:t>ntő egyes operatív programokkal</w:t>
            </w:r>
            <w:r w:rsidR="004C3D18" w:rsidRPr="00891822">
              <w:t>.</w:t>
            </w:r>
          </w:p>
          <w:p w14:paraId="7FD9EC90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66553FB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440B6C">
              <w:t>T12, T13, T21</w:t>
            </w:r>
          </w:p>
          <w:p w14:paraId="6F7AC6A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D9562E">
              <w:t>K8</w:t>
            </w:r>
          </w:p>
          <w:p w14:paraId="542470E0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D9562E">
              <w:t>A7, A8</w:t>
            </w:r>
          </w:p>
          <w:p w14:paraId="150B2ACD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D9562E">
              <w:t>F4, F7</w:t>
            </w:r>
          </w:p>
        </w:tc>
      </w:tr>
      <w:tr w:rsidR="0010535D" w14:paraId="1CFDE5D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38F52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145D52" w14:paraId="0872262B" w14:textId="77777777" w:rsidTr="0032623C">
        <w:trPr>
          <w:trHeight w:val="3874"/>
        </w:trPr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7A45A" w14:textId="77777777" w:rsidR="004E6A88" w:rsidRDefault="004E6A88" w:rsidP="004E6A88">
            <w:pPr>
              <w:pStyle w:val="NormlWeb"/>
              <w:snapToGrid w:val="0"/>
              <w:spacing w:before="0" w:beforeAutospacing="0" w:after="0" w:afterAutospacing="0"/>
              <w:jc w:val="both"/>
            </w:pPr>
          </w:p>
          <w:p w14:paraId="4A18E776" w14:textId="77777777" w:rsidR="00145D52" w:rsidRPr="00145D52" w:rsidRDefault="00145D52" w:rsidP="004E6A88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Rövid kitekintés az EU működésére. Történet, jogrendszer, intézményrendszer, döntéshozatali eljárás, finanszírozás.</w:t>
            </w:r>
          </w:p>
          <w:p w14:paraId="387480BF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A szociális dimenzió fejlődésének első szakasza: a Római Szerződés, az Európai Szociális Alap</w:t>
            </w:r>
          </w:p>
          <w:p w14:paraId="687BE1EC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Az Egységes Európai Okmány és az Munkavállalók Közösségi Szociális Chartája</w:t>
            </w:r>
          </w:p>
          <w:p w14:paraId="7396FFF6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 xml:space="preserve">A Közösségi Szociálpolitika a 90-es években. A Szociálpolitikai Megállapodás. </w:t>
            </w:r>
          </w:p>
          <w:p w14:paraId="02E6696C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Zöld Könyv a munkajog korszerűsítéséről. Fehér Könyv a Szociálpolitikáról.</w:t>
            </w:r>
          </w:p>
          <w:p w14:paraId="5C66FAD2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Az Amszterdami Szerződés szociálpolitikai vonatkozásai.</w:t>
            </w:r>
          </w:p>
          <w:p w14:paraId="75B13908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Az Európai Szociális Charta. A módosított Charta.</w:t>
            </w:r>
          </w:p>
          <w:p w14:paraId="2AE5EA95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Ágazati politikák az EU-ban.</w:t>
            </w:r>
          </w:p>
          <w:p w14:paraId="51652793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A szociális és foglalkoztatáspolitika általános elvei.</w:t>
            </w:r>
          </w:p>
          <w:p w14:paraId="30AC1D40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Az Európai Szociális Alap</w:t>
            </w:r>
            <w:r>
              <w:t>.</w:t>
            </w:r>
          </w:p>
          <w:p w14:paraId="55EAFAD6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before="0" w:beforeAutospacing="0" w:after="0" w:afterAutospacing="0"/>
              <w:ind w:left="426" w:hanging="426"/>
              <w:jc w:val="both"/>
            </w:pPr>
            <w:r w:rsidRPr="00145D52">
              <w:t>A Lisszaboni Stratégia és annak eredményei</w:t>
            </w:r>
            <w:r>
              <w:t>.</w:t>
            </w:r>
          </w:p>
          <w:p w14:paraId="32A5D4BC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after="0"/>
              <w:ind w:left="426" w:hanging="426"/>
              <w:jc w:val="both"/>
            </w:pPr>
            <w:r w:rsidRPr="00145D52">
              <w:t>Európa 2020 program</w:t>
            </w:r>
            <w:r>
              <w:t>.</w:t>
            </w:r>
          </w:p>
          <w:p w14:paraId="1EDF06D7" w14:textId="77777777" w:rsidR="00145D52" w:rsidRP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after="0"/>
              <w:ind w:left="426" w:hanging="426"/>
              <w:jc w:val="both"/>
            </w:pPr>
            <w:r w:rsidRPr="00145D52">
              <w:t>Szociális jogok pillére</w:t>
            </w:r>
            <w:r>
              <w:t>.</w:t>
            </w:r>
          </w:p>
          <w:p w14:paraId="6D163813" w14:textId="77777777" w:rsidR="00145D52" w:rsidRDefault="00145D52" w:rsidP="00145D52">
            <w:pPr>
              <w:pStyle w:val="NormlWeb"/>
              <w:numPr>
                <w:ilvl w:val="0"/>
                <w:numId w:val="9"/>
              </w:numPr>
              <w:tabs>
                <w:tab w:val="clear" w:pos="720"/>
              </w:tabs>
              <w:snapToGrid w:val="0"/>
              <w:spacing w:after="0"/>
              <w:ind w:left="426" w:hanging="426"/>
              <w:jc w:val="both"/>
              <w:rPr>
                <w:b/>
              </w:rPr>
            </w:pPr>
            <w:r w:rsidRPr="00145D52">
              <w:t>A szociális dimenzió hatása a magyar szociálpolitikára.</w:t>
            </w:r>
          </w:p>
        </w:tc>
      </w:tr>
      <w:tr w:rsidR="007D6257" w14:paraId="3C8BD25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1503A" w14:textId="77777777" w:rsidR="007D6257" w:rsidRDefault="007D6257" w:rsidP="007D625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46EF9BBC" w14:textId="77777777" w:rsidR="007D6257" w:rsidRDefault="007D6257" w:rsidP="007D6257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71364CE4" w14:textId="77777777" w:rsidR="007D6257" w:rsidRDefault="007D6257" w:rsidP="007D625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4B30BF9D" w14:textId="77777777" w:rsidR="007D6257" w:rsidRDefault="007D6257" w:rsidP="007D6257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2833BC62" w14:textId="77777777" w:rsidR="007D6257" w:rsidRDefault="007D6257" w:rsidP="007D6257">
            <w:pPr>
              <w:spacing w:after="0" w:line="240" w:lineRule="auto"/>
            </w:pPr>
            <w:r>
              <w:t>Elégtelen: 50% vagy annál kevesebb</w:t>
            </w:r>
          </w:p>
          <w:p w14:paraId="63CEC6FA" w14:textId="77777777" w:rsidR="007D6257" w:rsidRDefault="007D6257" w:rsidP="007D6257">
            <w:pPr>
              <w:spacing w:after="0" w:line="240" w:lineRule="auto"/>
            </w:pPr>
            <w:r>
              <w:lastRenderedPageBreak/>
              <w:t>Elégséges: 51 – 63 %</w:t>
            </w:r>
          </w:p>
          <w:p w14:paraId="0EB45AB0" w14:textId="77777777" w:rsidR="007D6257" w:rsidRDefault="007D6257" w:rsidP="007D6257">
            <w:pPr>
              <w:spacing w:after="0" w:line="240" w:lineRule="auto"/>
            </w:pPr>
            <w:r>
              <w:t>Közepes: 64 – 76 %</w:t>
            </w:r>
          </w:p>
          <w:p w14:paraId="3807BAB3" w14:textId="77777777" w:rsidR="007D6257" w:rsidRDefault="007D6257" w:rsidP="007D6257">
            <w:pPr>
              <w:spacing w:after="0" w:line="240" w:lineRule="auto"/>
            </w:pPr>
            <w:r>
              <w:t>Jó: 75 – 87 %</w:t>
            </w:r>
          </w:p>
          <w:p w14:paraId="1B9237AD" w14:textId="77777777" w:rsidR="007D6257" w:rsidRDefault="007D6257" w:rsidP="007D6257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536EA8BC" w14:textId="77777777" w:rsidR="007D6257" w:rsidRPr="00FD2325" w:rsidRDefault="007D6257" w:rsidP="007D6257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DF1BA7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574C19AC" w14:textId="77777777" w:rsidR="007D6257" w:rsidRPr="00FD2325" w:rsidRDefault="007D6257" w:rsidP="007D6257">
            <w:pPr>
              <w:pStyle w:val="Listaszerbekezds"/>
              <w:spacing w:after="0" w:line="240" w:lineRule="auto"/>
              <w:rPr>
                <w:sz w:val="24"/>
                <w:szCs w:val="24"/>
              </w:rPr>
            </w:pPr>
          </w:p>
          <w:p w14:paraId="79C603C7" w14:textId="1D81D279" w:rsidR="007D6257" w:rsidRDefault="007D6257" w:rsidP="007D6257">
            <w:pPr>
              <w:spacing w:after="0" w:line="240" w:lineRule="auto"/>
              <w:rPr>
                <w:b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7D6257" w14:paraId="37847C1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EFD70" w14:textId="77777777" w:rsidR="007D6257" w:rsidRDefault="007D6257" w:rsidP="007D625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6077CC1A" w14:textId="520E23F7" w:rsidR="006926E4" w:rsidRDefault="006926E4" w:rsidP="006926E4">
            <w:pPr>
              <w:numPr>
                <w:ilvl w:val="0"/>
                <w:numId w:val="2"/>
              </w:numPr>
              <w:autoSpaceDE w:val="0"/>
              <w:autoSpaceDN/>
              <w:spacing w:after="0" w:line="240" w:lineRule="auto"/>
              <w:textAlignment w:val="auto"/>
            </w:pPr>
            <w:r>
              <w:t xml:space="preserve">Jakab Nóra: </w:t>
            </w:r>
            <w:hyperlink r:id="rId8" w:tgtFrame="_blank" w:history="1">
              <w:r w:rsidRPr="006926E4">
                <w:t>A munkavégző ember védelme az Európai Unió szociális dimenziójában</w:t>
              </w:r>
            </w:hyperlink>
            <w:r>
              <w:t xml:space="preserve">, </w:t>
            </w:r>
            <w:r w:rsidRPr="006926E4">
              <w:t>Miskolc, Magyarország : Bíbor Kiadó (2023) , 314 p.</w:t>
            </w:r>
          </w:p>
          <w:p w14:paraId="00C6F56B" w14:textId="4BE6632E" w:rsidR="007D6257" w:rsidRPr="00656200" w:rsidRDefault="007D6257" w:rsidP="007D6257">
            <w:pPr>
              <w:numPr>
                <w:ilvl w:val="0"/>
                <w:numId w:val="2"/>
              </w:numPr>
              <w:autoSpaceDE w:val="0"/>
              <w:autoSpaceDN/>
              <w:spacing w:after="0" w:line="240" w:lineRule="auto"/>
              <w:textAlignment w:val="auto"/>
            </w:pPr>
            <w:r>
              <w:t>G</w:t>
            </w:r>
            <w:r w:rsidRPr="00327F61">
              <w:rPr>
                <w:sz w:val="24"/>
                <w:szCs w:val="24"/>
              </w:rPr>
              <w:t>yulavári Tamás (szerk.): Az Európai Unió szociális dimenziója. OFA, 2004</w:t>
            </w:r>
            <w:r>
              <w:rPr>
                <w:sz w:val="24"/>
                <w:szCs w:val="24"/>
              </w:rPr>
              <w:t>.</w:t>
            </w:r>
          </w:p>
          <w:p w14:paraId="6BC1BF11" w14:textId="77777777" w:rsidR="007D6257" w:rsidRPr="00327F61" w:rsidRDefault="007D6257" w:rsidP="007D6257">
            <w:pPr>
              <w:numPr>
                <w:ilvl w:val="0"/>
                <w:numId w:val="2"/>
              </w:numPr>
              <w:autoSpaceDE w:val="0"/>
              <w:autoSpaceDN/>
              <w:spacing w:after="0" w:line="240" w:lineRule="auto"/>
              <w:textAlignment w:val="auto"/>
            </w:pPr>
            <w:r>
              <w:t>Ralf Rogowski: The European Social Model and Transitional Labour Market. Routledge, 2009. (kijelölt részek)</w:t>
            </w:r>
          </w:p>
          <w:p w14:paraId="02CBEE09" w14:textId="77777777" w:rsidR="007D6257" w:rsidRPr="00AE51BA" w:rsidRDefault="007D6257" w:rsidP="007D6257">
            <w:pPr>
              <w:suppressAutoHyphens w:val="0"/>
              <w:autoSpaceDN/>
              <w:snapToGrid w:val="0"/>
              <w:spacing w:after="0" w:line="240" w:lineRule="auto"/>
              <w:ind w:left="720"/>
              <w:textAlignment w:val="auto"/>
            </w:pPr>
          </w:p>
          <w:p w14:paraId="64777BDA" w14:textId="77777777" w:rsidR="007D6257" w:rsidRDefault="007D6257" w:rsidP="007D625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56D736F5" w14:textId="77777777" w:rsidR="007D6257" w:rsidRDefault="007D6257" w:rsidP="007D6257">
            <w:pPr>
              <w:pStyle w:val="NormlWeb"/>
              <w:numPr>
                <w:ilvl w:val="0"/>
                <w:numId w:val="2"/>
              </w:numPr>
              <w:spacing w:before="0" w:beforeAutospacing="0" w:after="0" w:afterAutospacing="0"/>
              <w:jc w:val="both"/>
            </w:pPr>
            <w:r w:rsidRPr="00F6492E">
              <w:t>Kende Tamás</w:t>
            </w:r>
            <w:r>
              <w:t xml:space="preserve"> –</w:t>
            </w:r>
            <w:r w:rsidRPr="00F6492E">
              <w:t xml:space="preserve"> Szűcs</w:t>
            </w:r>
            <w:r>
              <w:t xml:space="preserve"> </w:t>
            </w:r>
            <w:r w:rsidRPr="00F6492E">
              <w:t>Tam</w:t>
            </w:r>
            <w:r w:rsidRPr="00F6492E">
              <w:rPr>
                <w:color w:val="000000"/>
              </w:rPr>
              <w:t>ás: Bevezetés az Európai Unió politikáiba</w:t>
            </w:r>
            <w:r>
              <w:rPr>
                <w:color w:val="000000"/>
              </w:rPr>
              <w:t>.</w:t>
            </w:r>
            <w:r w:rsidRPr="00F6492E">
              <w:rPr>
                <w:color w:val="000000"/>
              </w:rPr>
              <w:t xml:space="preserve"> </w:t>
            </w:r>
            <w:r>
              <w:t>Complex, Budap</w:t>
            </w:r>
            <w:r w:rsidRPr="00F6492E">
              <w:t>est, 2011</w:t>
            </w:r>
            <w:r>
              <w:t>. (kijelölt részek)</w:t>
            </w:r>
          </w:p>
          <w:p w14:paraId="196440E7" w14:textId="77777777" w:rsidR="007D6257" w:rsidRPr="00711950" w:rsidRDefault="007D6257" w:rsidP="007D6257">
            <w:pPr>
              <w:pStyle w:val="NormlWeb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>
              <w:t>Gyulavári Tamás – Könczei György: Európai szociális jog. Osiris Kiadó, Budapest, 2000.</w:t>
            </w:r>
          </w:p>
          <w:p w14:paraId="361AA6F9" w14:textId="77777777" w:rsidR="007D6257" w:rsidRDefault="007D6257" w:rsidP="007D6257">
            <w:pPr>
              <w:pStyle w:val="NormlWeb"/>
              <w:numPr>
                <w:ilvl w:val="0"/>
                <w:numId w:val="2"/>
              </w:numPr>
              <w:spacing w:before="0" w:beforeAutospacing="0" w:after="0" w:afterAutospacing="0"/>
              <w:jc w:val="both"/>
            </w:pPr>
            <w:r>
              <w:t xml:space="preserve">Weiss, Manfred: </w:t>
            </w:r>
            <w:r w:rsidRPr="00711950">
              <w:t>The future of labour law in</w:t>
            </w:r>
            <w:r>
              <w:t xml:space="preserve"> </w:t>
            </w:r>
            <w:r w:rsidRPr="00711950">
              <w:t>Europe: Rise or fall of theEuropean social model?</w:t>
            </w:r>
            <w:r>
              <w:t xml:space="preserve"> European Labour Law Journal 2017 Vol 8(4) 344-356.</w:t>
            </w:r>
          </w:p>
        </w:tc>
      </w:tr>
    </w:tbl>
    <w:p w14:paraId="709A66AF" w14:textId="77777777" w:rsidR="0010535D" w:rsidRDefault="0010535D" w:rsidP="00670BBD"/>
    <w:sectPr w:rsidR="0010535D" w:rsidSect="009317AF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44602" w14:textId="77777777" w:rsidR="00DD578A" w:rsidRDefault="00DD578A">
      <w:pPr>
        <w:spacing w:after="0" w:line="240" w:lineRule="auto"/>
      </w:pPr>
      <w:r>
        <w:separator/>
      </w:r>
    </w:p>
  </w:endnote>
  <w:endnote w:type="continuationSeparator" w:id="0">
    <w:p w14:paraId="68D0B1B6" w14:textId="77777777" w:rsidR="00DD578A" w:rsidRDefault="00DD5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65C0C" w14:textId="77777777" w:rsidR="00DD578A" w:rsidRDefault="00DD578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4BFEE7F" w14:textId="77777777" w:rsidR="00DD578A" w:rsidRDefault="00DD57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84179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4B14BA70" w14:textId="77777777" w:rsidR="00452DBA" w:rsidRPr="000C4A11" w:rsidRDefault="00452DBA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397593">
    <w:abstractNumId w:val="0"/>
  </w:num>
  <w:num w:numId="2" w16cid:durableId="1412890938">
    <w:abstractNumId w:val="10"/>
  </w:num>
  <w:num w:numId="3" w16cid:durableId="1270895940">
    <w:abstractNumId w:val="3"/>
  </w:num>
  <w:num w:numId="4" w16cid:durableId="685056459">
    <w:abstractNumId w:val="7"/>
  </w:num>
  <w:num w:numId="5" w16cid:durableId="1640694620">
    <w:abstractNumId w:val="6"/>
  </w:num>
  <w:num w:numId="6" w16cid:durableId="1272128614">
    <w:abstractNumId w:val="8"/>
  </w:num>
  <w:num w:numId="7" w16cid:durableId="371157040">
    <w:abstractNumId w:val="2"/>
  </w:num>
  <w:num w:numId="8" w16cid:durableId="1036541238">
    <w:abstractNumId w:val="1"/>
  </w:num>
  <w:num w:numId="9" w16cid:durableId="489835404">
    <w:abstractNumId w:val="5"/>
  </w:num>
  <w:num w:numId="10" w16cid:durableId="351300432">
    <w:abstractNumId w:val="4"/>
  </w:num>
  <w:num w:numId="11" w16cid:durableId="5357808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02EFC"/>
    <w:rsid w:val="000168C1"/>
    <w:rsid w:val="000C1B14"/>
    <w:rsid w:val="000C4A11"/>
    <w:rsid w:val="0010535D"/>
    <w:rsid w:val="001204BA"/>
    <w:rsid w:val="00145D52"/>
    <w:rsid w:val="00151A62"/>
    <w:rsid w:val="001550E7"/>
    <w:rsid w:val="001B1D7D"/>
    <w:rsid w:val="001E35DD"/>
    <w:rsid w:val="00236BF2"/>
    <w:rsid w:val="00244D36"/>
    <w:rsid w:val="002960DC"/>
    <w:rsid w:val="00296343"/>
    <w:rsid w:val="002F7AF4"/>
    <w:rsid w:val="00301478"/>
    <w:rsid w:val="003078F7"/>
    <w:rsid w:val="00315AC0"/>
    <w:rsid w:val="00327F61"/>
    <w:rsid w:val="003807B3"/>
    <w:rsid w:val="003A0C76"/>
    <w:rsid w:val="003D24A4"/>
    <w:rsid w:val="00400871"/>
    <w:rsid w:val="00413EC1"/>
    <w:rsid w:val="00426818"/>
    <w:rsid w:val="00440B6C"/>
    <w:rsid w:val="00452DBA"/>
    <w:rsid w:val="00476B3A"/>
    <w:rsid w:val="004A63F3"/>
    <w:rsid w:val="004C3D18"/>
    <w:rsid w:val="004E6A88"/>
    <w:rsid w:val="0057601B"/>
    <w:rsid w:val="00576253"/>
    <w:rsid w:val="005B34D3"/>
    <w:rsid w:val="005F71C3"/>
    <w:rsid w:val="006079E1"/>
    <w:rsid w:val="00612067"/>
    <w:rsid w:val="00656200"/>
    <w:rsid w:val="00665F5A"/>
    <w:rsid w:val="00670BBD"/>
    <w:rsid w:val="00677011"/>
    <w:rsid w:val="00690B14"/>
    <w:rsid w:val="00691895"/>
    <w:rsid w:val="006926E4"/>
    <w:rsid w:val="00711950"/>
    <w:rsid w:val="007267D9"/>
    <w:rsid w:val="0077591B"/>
    <w:rsid w:val="007B0964"/>
    <w:rsid w:val="007D28EB"/>
    <w:rsid w:val="007D32F7"/>
    <w:rsid w:val="007D40BE"/>
    <w:rsid w:val="007D6257"/>
    <w:rsid w:val="007D7821"/>
    <w:rsid w:val="007E2C61"/>
    <w:rsid w:val="007F1349"/>
    <w:rsid w:val="007F4F13"/>
    <w:rsid w:val="00826BD8"/>
    <w:rsid w:val="00847A71"/>
    <w:rsid w:val="00885BB8"/>
    <w:rsid w:val="008B10D7"/>
    <w:rsid w:val="008C7F12"/>
    <w:rsid w:val="008F1A4E"/>
    <w:rsid w:val="0090395C"/>
    <w:rsid w:val="00921EDC"/>
    <w:rsid w:val="009317AF"/>
    <w:rsid w:val="009321B8"/>
    <w:rsid w:val="009708B0"/>
    <w:rsid w:val="009A38E4"/>
    <w:rsid w:val="009D2F4A"/>
    <w:rsid w:val="009E3759"/>
    <w:rsid w:val="009F3CFF"/>
    <w:rsid w:val="00A0364D"/>
    <w:rsid w:val="00A05DF1"/>
    <w:rsid w:val="00A47BA9"/>
    <w:rsid w:val="00AA1BDC"/>
    <w:rsid w:val="00AB458E"/>
    <w:rsid w:val="00B038EA"/>
    <w:rsid w:val="00B061CE"/>
    <w:rsid w:val="00B35A5F"/>
    <w:rsid w:val="00B37181"/>
    <w:rsid w:val="00B52E2E"/>
    <w:rsid w:val="00BB15B8"/>
    <w:rsid w:val="00BB292B"/>
    <w:rsid w:val="00C505FF"/>
    <w:rsid w:val="00CC1391"/>
    <w:rsid w:val="00D22798"/>
    <w:rsid w:val="00D230F3"/>
    <w:rsid w:val="00D74EE6"/>
    <w:rsid w:val="00D91E8E"/>
    <w:rsid w:val="00D9562E"/>
    <w:rsid w:val="00DA3810"/>
    <w:rsid w:val="00DC37BD"/>
    <w:rsid w:val="00DD578A"/>
    <w:rsid w:val="00DE3173"/>
    <w:rsid w:val="00DF1BA7"/>
    <w:rsid w:val="00E510FB"/>
    <w:rsid w:val="00E57DF8"/>
    <w:rsid w:val="00E97302"/>
    <w:rsid w:val="00F00EAD"/>
    <w:rsid w:val="00F01EFE"/>
    <w:rsid w:val="00F130D5"/>
    <w:rsid w:val="00F61593"/>
    <w:rsid w:val="00F91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E9DAA"/>
  <w15:docId w15:val="{03EBCC0A-4A7D-40E0-BC63-DCC53BAC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9317AF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9317AF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9317AF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9317AF"/>
    <w:pPr>
      <w:numPr>
        <w:numId w:val="1"/>
      </w:numPr>
    </w:pPr>
  </w:style>
  <w:style w:type="character" w:customStyle="1" w:styleId="Cmsor2Char">
    <w:name w:val="Címsor 2 Char"/>
    <w:basedOn w:val="Bekezdsalapbettpusa"/>
    <w:rsid w:val="009317AF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9317AF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931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9317AF"/>
    <w:rPr>
      <w:rFonts w:ascii="Times New Roman" w:hAnsi="Times New Roman"/>
    </w:rPr>
  </w:style>
  <w:style w:type="paragraph" w:styleId="llb">
    <w:name w:val="footer"/>
    <w:basedOn w:val="Norml"/>
    <w:rsid w:val="00931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9317AF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6926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7475">
          <w:marLeft w:val="225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2.mtmt.hu/gui2/?mode=browse&amp;params=publication;3439539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0178D48-9693-431A-94B3-E8AA5160E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3</cp:revision>
  <dcterms:created xsi:type="dcterms:W3CDTF">2024-09-16T08:12:00Z</dcterms:created>
  <dcterms:modified xsi:type="dcterms:W3CDTF">2025-08-14T13:17:00Z</dcterms:modified>
</cp:coreProperties>
</file>